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38E" w:rsidRDefault="0014738E" w:rsidP="0014738E">
      <w:pPr>
        <w:widowControl w:val="0"/>
        <w:suppressAutoHyphens w:val="0"/>
        <w:spacing w:before="240" w:line="288" w:lineRule="auto"/>
        <w:ind w:left="709"/>
        <w:jc w:val="center"/>
      </w:pPr>
      <w:r>
        <w:rPr>
          <w:b/>
          <w:bCs/>
          <w:caps/>
        </w:rPr>
        <w:t>Карта описания методического продукта</w:t>
      </w:r>
    </w:p>
    <w:tbl>
      <w:tblPr>
        <w:tblW w:w="978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71"/>
        <w:gridCol w:w="6307"/>
        <w:gridCol w:w="10"/>
      </w:tblGrid>
      <w:tr w:rsidR="0014738E" w:rsidTr="0076781F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38E" w:rsidRDefault="0014738E">
            <w:pPr>
              <w:suppressAutoHyphens w:val="0"/>
              <w:jc w:val="center"/>
            </w:pPr>
            <w:r>
              <w:rPr>
                <w:b/>
                <w:sz w:val="20"/>
                <w:szCs w:val="20"/>
                <w:lang w:eastAsia="ru-RU"/>
              </w:rPr>
              <w:t>Основания поиска</w:t>
            </w:r>
          </w:p>
        </w:tc>
      </w:tr>
      <w:tr w:rsidR="0014738E" w:rsidTr="0076781F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38E" w:rsidRDefault="0014738E">
            <w:pPr>
              <w:suppressAutoHyphens w:val="0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Ф.И.О. автора, должность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8E" w:rsidRPr="00B0719A" w:rsidRDefault="0014738E">
            <w:pPr>
              <w:suppressAutoHyphens w:val="0"/>
              <w:snapToGrid w:val="0"/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14738E" w:rsidTr="00A747D8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38E" w:rsidRDefault="0014738E">
            <w:pPr>
              <w:suppressAutoHyphens w:val="0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Учреждение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8E" w:rsidRPr="00B0719A" w:rsidRDefault="0014738E">
            <w:pPr>
              <w:suppressAutoHyphens w:val="0"/>
              <w:jc w:val="both"/>
            </w:pPr>
          </w:p>
        </w:tc>
      </w:tr>
      <w:tr w:rsidR="0014738E" w:rsidTr="0076781F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38E" w:rsidRDefault="0014738E">
            <w:pPr>
              <w:suppressAutoHyphens w:val="0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Вид методического продукта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8E" w:rsidRPr="00B0719A" w:rsidRDefault="0014738E">
            <w:pPr>
              <w:suppressAutoHyphens w:val="0"/>
              <w:snapToGrid w:val="0"/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14738E" w:rsidTr="00A747D8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38E" w:rsidRDefault="0014738E">
            <w:pPr>
              <w:suppressAutoHyphens w:val="0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Сфера применения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8E" w:rsidRDefault="0014738E" w:rsidP="00B0719A">
            <w:pPr>
              <w:suppressAutoHyphens w:val="0"/>
              <w:jc w:val="both"/>
            </w:pPr>
          </w:p>
        </w:tc>
      </w:tr>
      <w:tr w:rsidR="0014738E" w:rsidTr="00A747D8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38E" w:rsidRDefault="00DD71EF">
            <w:pPr>
              <w:suppressAutoHyphens w:val="0"/>
              <w:snapToGri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Уровень образования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8E" w:rsidRDefault="0014738E" w:rsidP="00B0719A">
            <w:pPr>
              <w:suppressAutoHyphens w:val="0"/>
              <w:jc w:val="both"/>
            </w:pPr>
          </w:p>
        </w:tc>
      </w:tr>
      <w:tr w:rsidR="0014738E" w:rsidTr="00A747D8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38E" w:rsidRDefault="0014738E">
            <w:pPr>
              <w:suppressAutoHyphens w:val="0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Информационное представление опыта (ключевые слова)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8E" w:rsidRDefault="0014738E">
            <w:pPr>
              <w:suppressAutoHyphens w:val="0"/>
              <w:jc w:val="both"/>
            </w:pPr>
          </w:p>
        </w:tc>
      </w:tr>
      <w:tr w:rsidR="0014738E" w:rsidTr="00A747D8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38E" w:rsidRDefault="0014738E">
            <w:pPr>
              <w:suppressAutoHyphens w:val="0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Тема методического продукта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8E" w:rsidRDefault="0014738E">
            <w:pPr>
              <w:suppressAutoHyphens w:val="0"/>
              <w:jc w:val="both"/>
            </w:pPr>
          </w:p>
        </w:tc>
      </w:tr>
      <w:tr w:rsidR="0014738E" w:rsidTr="0076781F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38E" w:rsidRDefault="0014738E">
            <w:pPr>
              <w:suppressAutoHyphens w:val="0"/>
              <w:jc w:val="center"/>
            </w:pPr>
            <w:r>
              <w:rPr>
                <w:b/>
                <w:sz w:val="20"/>
                <w:szCs w:val="20"/>
                <w:lang w:eastAsia="ru-RU"/>
              </w:rPr>
              <w:t>Содержание педагогического опыта (методического продукта)</w:t>
            </w:r>
          </w:p>
        </w:tc>
      </w:tr>
      <w:tr w:rsidR="0014738E" w:rsidTr="0076781F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38E" w:rsidRDefault="0014738E" w:rsidP="0076781F">
            <w:pPr>
              <w:suppressAutoHyphens w:val="0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Идея </w:t>
            </w:r>
            <w:r>
              <w:rPr>
                <w:bCs/>
                <w:sz w:val="20"/>
                <w:szCs w:val="20"/>
                <w:lang w:eastAsia="ru-RU"/>
              </w:rPr>
              <w:t>(в чем сущность опыта: в использовании иных образовательных технологий, в организации УВП и т.д.)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38E" w:rsidRPr="001D01C0" w:rsidRDefault="0014738E">
            <w:pPr>
              <w:suppressAutoHyphens w:val="0"/>
              <w:jc w:val="both"/>
              <w:rPr>
                <w:lang w:val="en-US"/>
              </w:rPr>
            </w:pPr>
          </w:p>
        </w:tc>
      </w:tr>
      <w:tr w:rsidR="0014738E" w:rsidTr="0076781F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38E" w:rsidRDefault="0014738E">
            <w:pPr>
              <w:suppressAutoHyphens w:val="0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Условия реализации изменений </w:t>
            </w:r>
            <w:r>
              <w:rPr>
                <w:bCs/>
                <w:sz w:val="20"/>
                <w:szCs w:val="20"/>
                <w:lang w:eastAsia="ru-RU"/>
              </w:rPr>
              <w:t>(наличие материальной базы, уровня профессионализма, специального обучения, др.)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38E" w:rsidRDefault="0014738E" w:rsidP="00DD71EF">
            <w:pPr>
              <w:suppressAutoHyphens w:val="0"/>
              <w:ind w:left="146"/>
              <w:jc w:val="both"/>
            </w:pPr>
            <w:bookmarkStart w:id="0" w:name="_GoBack"/>
            <w:bookmarkEnd w:id="0"/>
          </w:p>
        </w:tc>
      </w:tr>
      <w:tr w:rsidR="0014738E" w:rsidTr="0076781F">
        <w:trPr>
          <w:gridAfter w:val="1"/>
          <w:wAfter w:w="10" w:type="dxa"/>
          <w:trHeight w:val="34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81F" w:rsidRDefault="0014738E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Краткое описание опыта </w:t>
            </w:r>
            <w:r w:rsidR="0076781F">
              <w:rPr>
                <w:b/>
                <w:bCs/>
                <w:sz w:val="22"/>
                <w:szCs w:val="22"/>
                <w:lang w:eastAsia="ru-RU"/>
              </w:rPr>
              <w:t>педагога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14738E" w:rsidRDefault="0014738E">
            <w:pPr>
              <w:suppressAutoHyphens w:val="0"/>
              <w:jc w:val="both"/>
            </w:pPr>
            <w:r>
              <w:rPr>
                <w:bCs/>
                <w:sz w:val="20"/>
                <w:szCs w:val="20"/>
                <w:lang w:eastAsia="ru-RU"/>
              </w:rPr>
              <w:t>Что я делаю?</w:t>
            </w:r>
          </w:p>
          <w:p w:rsidR="0014738E" w:rsidRDefault="0014738E">
            <w:pPr>
              <w:suppressAutoHyphens w:val="0"/>
              <w:jc w:val="both"/>
            </w:pPr>
            <w:r>
              <w:rPr>
                <w:bCs/>
                <w:sz w:val="20"/>
                <w:szCs w:val="20"/>
                <w:lang w:eastAsia="ru-RU"/>
              </w:rPr>
              <w:t xml:space="preserve">Для чего </w:t>
            </w:r>
            <w:r w:rsidR="00DD71EF">
              <w:rPr>
                <w:bCs/>
                <w:sz w:val="20"/>
                <w:szCs w:val="20"/>
                <w:lang w:eastAsia="ru-RU"/>
              </w:rPr>
              <w:t>э</w:t>
            </w:r>
            <w:r>
              <w:rPr>
                <w:bCs/>
                <w:sz w:val="20"/>
                <w:szCs w:val="20"/>
                <w:lang w:eastAsia="ru-RU"/>
              </w:rPr>
              <w:t>то делается?</w:t>
            </w:r>
          </w:p>
          <w:p w:rsidR="0014738E" w:rsidRDefault="0014738E" w:rsidP="00DD71EF">
            <w:pPr>
              <w:suppressAutoHyphens w:val="0"/>
              <w:jc w:val="both"/>
            </w:pPr>
            <w:r>
              <w:rPr>
                <w:bCs/>
                <w:sz w:val="20"/>
                <w:szCs w:val="20"/>
                <w:lang w:eastAsia="ru-RU"/>
              </w:rPr>
              <w:t xml:space="preserve">Как </w:t>
            </w:r>
            <w:r w:rsidR="00DD71EF">
              <w:rPr>
                <w:bCs/>
                <w:sz w:val="20"/>
                <w:szCs w:val="20"/>
                <w:lang w:eastAsia="ru-RU"/>
              </w:rPr>
              <w:t>э</w:t>
            </w:r>
            <w:r>
              <w:rPr>
                <w:bCs/>
                <w:sz w:val="20"/>
                <w:szCs w:val="20"/>
                <w:lang w:eastAsia="ru-RU"/>
              </w:rPr>
              <w:t>то делается (технология)</w:t>
            </w:r>
            <w:r w:rsidR="00DD71EF">
              <w:rPr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38E" w:rsidRDefault="0014738E">
            <w:pPr>
              <w:suppressAutoHyphens w:val="0"/>
              <w:ind w:left="-1222"/>
              <w:jc w:val="both"/>
            </w:pPr>
          </w:p>
        </w:tc>
      </w:tr>
      <w:tr w:rsidR="0014738E" w:rsidTr="0076781F">
        <w:trPr>
          <w:gridAfter w:val="1"/>
          <w:wAfter w:w="10" w:type="dxa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38E" w:rsidRDefault="0014738E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76781F">
              <w:rPr>
                <w:b/>
                <w:bCs/>
                <w:sz w:val="22"/>
                <w:szCs w:val="22"/>
                <w:lang w:eastAsia="ru-RU"/>
              </w:rPr>
              <w:t>Экспертное заключение (масштабы распространения  опыта)</w:t>
            </w:r>
          </w:p>
          <w:p w:rsidR="0076781F" w:rsidRPr="0076781F" w:rsidRDefault="0076781F">
            <w:pPr>
              <w:suppressAutoHyphens w:val="0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Ф.И.О. эксперта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38E" w:rsidRDefault="0014738E">
            <w:pPr>
              <w:suppressAutoHyphens w:val="0"/>
            </w:pPr>
          </w:p>
        </w:tc>
      </w:tr>
    </w:tbl>
    <w:p w:rsidR="004E7F8F" w:rsidRDefault="004E7F8F"/>
    <w:sectPr w:rsidR="004E7F8F" w:rsidSect="004E7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8E"/>
    <w:rsid w:val="0014738E"/>
    <w:rsid w:val="001D01C0"/>
    <w:rsid w:val="002A4B7E"/>
    <w:rsid w:val="00380C38"/>
    <w:rsid w:val="004E7F8F"/>
    <w:rsid w:val="005675C5"/>
    <w:rsid w:val="0076781F"/>
    <w:rsid w:val="00A747D8"/>
    <w:rsid w:val="00B0719A"/>
    <w:rsid w:val="00B3791C"/>
    <w:rsid w:val="00DD71EF"/>
    <w:rsid w:val="00DE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3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3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</dc:creator>
  <cp:lastModifiedBy>Светлана Владимировна Успенская</cp:lastModifiedBy>
  <cp:revision>2</cp:revision>
  <dcterms:created xsi:type="dcterms:W3CDTF">2017-04-26T05:51:00Z</dcterms:created>
  <dcterms:modified xsi:type="dcterms:W3CDTF">2017-04-26T05:51:00Z</dcterms:modified>
</cp:coreProperties>
</file>